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64" w:rsidRPr="00381037" w:rsidRDefault="00775645" w:rsidP="003810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037">
        <w:rPr>
          <w:rFonts w:ascii="Times New Roman" w:hAnsi="Times New Roman" w:cs="Times New Roman"/>
          <w:b/>
          <w:sz w:val="24"/>
          <w:szCs w:val="24"/>
        </w:rPr>
        <w:t>Положение о проведении оценки своевременности оказания медицинской помощи, правильности выбора методов профилактики, диагностики, лечения и реабилитации, степени достижени</w:t>
      </w:r>
      <w:r w:rsidR="00381037" w:rsidRPr="00381037">
        <w:rPr>
          <w:rFonts w:ascii="Times New Roman" w:hAnsi="Times New Roman" w:cs="Times New Roman"/>
          <w:b/>
          <w:sz w:val="24"/>
          <w:szCs w:val="24"/>
        </w:rPr>
        <w:t>я запланированного результата в</w:t>
      </w:r>
      <w:r w:rsidRPr="00381037">
        <w:rPr>
          <w:rFonts w:ascii="Times New Roman" w:hAnsi="Times New Roman" w:cs="Times New Roman"/>
          <w:b/>
          <w:sz w:val="24"/>
          <w:szCs w:val="24"/>
        </w:rPr>
        <w:t xml:space="preserve"> ООО «</w:t>
      </w:r>
      <w:r w:rsidR="00BE0957" w:rsidRPr="00381037">
        <w:rPr>
          <w:rFonts w:ascii="Times New Roman" w:hAnsi="Times New Roman" w:cs="Times New Roman"/>
          <w:b/>
          <w:sz w:val="24"/>
          <w:szCs w:val="24"/>
        </w:rPr>
        <w:t>ОНИКС</w:t>
      </w:r>
      <w:r w:rsidRPr="00381037">
        <w:rPr>
          <w:rFonts w:ascii="Times New Roman" w:hAnsi="Times New Roman" w:cs="Times New Roman"/>
          <w:b/>
          <w:sz w:val="24"/>
          <w:szCs w:val="24"/>
        </w:rPr>
        <w:t>»</w:t>
      </w:r>
      <w:r w:rsidR="00381037" w:rsidRPr="00381037">
        <w:rPr>
          <w:rFonts w:ascii="Times New Roman" w:hAnsi="Times New Roman" w:cs="Times New Roman"/>
          <w:b/>
          <w:sz w:val="24"/>
          <w:szCs w:val="24"/>
        </w:rPr>
        <w:t>.</w:t>
      </w:r>
    </w:p>
    <w:p w:rsidR="00387C64" w:rsidRPr="00BE0957" w:rsidRDefault="00387C64" w:rsidP="00BE09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C64" w:rsidRPr="00BE0957" w:rsidRDefault="00775645" w:rsidP="00BE0957">
      <w:pPr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 xml:space="preserve">Утверждаю: Главный врач_________ </w:t>
      </w:r>
      <w:r w:rsidR="007D3DE2">
        <w:rPr>
          <w:rFonts w:ascii="Times New Roman" w:hAnsi="Times New Roman" w:cs="Times New Roman"/>
          <w:sz w:val="24"/>
          <w:szCs w:val="24"/>
        </w:rPr>
        <w:t>И.А.Никонова</w:t>
      </w:r>
      <w:bookmarkStart w:id="0" w:name="_GoBack"/>
      <w:bookmarkEnd w:id="0"/>
      <w:r w:rsidRPr="00BE0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C64" w:rsidRPr="0089778A" w:rsidRDefault="00775645" w:rsidP="00BE0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78A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387C64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 xml:space="preserve">1.1. Настоящее Положение (далее Положение) определяет порядок проведения оценки своевременности оказания медицинской помощи, правильности выбора методов профилактики, диагностики, лечения и реабилитации, степени достижения запланированного результата в ООО «Стоматологическая клиника «Платина». </w:t>
      </w:r>
    </w:p>
    <w:p w:rsidR="00387C64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</w:t>
      </w:r>
      <w:proofErr w:type="gramStart"/>
      <w:r w:rsidRPr="00BE09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095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7C64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Федеральным законом от 21.11.2011 №323-ФЗ «Об основах охраны здоровья граждан в Российской Федерации»;</w:t>
      </w:r>
    </w:p>
    <w:p w:rsidR="00387C64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 xml:space="preserve"> </w:t>
      </w: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Положением о федеральном государственном контроле (надзоре) качества и безопасности медицинской деятельности, утвержденным постановлением Правительства РФ от 29.06.2021 №1048;</w:t>
      </w:r>
    </w:p>
    <w:p w:rsidR="00387C64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 xml:space="preserve"> </w:t>
      </w: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приказом Минздрава России от 31.07.2020 №786н «Об утверждении Порядка оказания медицинской помощи взрослому населению при стоматологических заболеваниях»; </w:t>
      </w:r>
    </w:p>
    <w:p w:rsidR="00387C64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приказом Минздрава России от 13.11.2012 №910н «Об утверждении Порядка оказания медицинской помощи детям со стоматологическими заболеваниями»;</w:t>
      </w:r>
    </w:p>
    <w:p w:rsidR="00387C64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 xml:space="preserve"> </w:t>
      </w: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приказом Минздрава России от 10 мая 2017 г. №203н «Об утверждении критериев оценки качества медицинской помощи»; </w:t>
      </w:r>
    </w:p>
    <w:p w:rsidR="00387C64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приказом Минздрава России от 31 июля 2020 г. №785н «Об утверждении Требований к организации и проведению внутреннего контроля качества и безопасности медицинской деятельности». </w:t>
      </w:r>
    </w:p>
    <w:p w:rsidR="0089778A" w:rsidRPr="00BE0957" w:rsidRDefault="0089778A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C64" w:rsidRPr="0089778A" w:rsidRDefault="00775645" w:rsidP="00BE0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78A">
        <w:rPr>
          <w:rFonts w:ascii="Times New Roman" w:hAnsi="Times New Roman" w:cs="Times New Roman"/>
          <w:b/>
          <w:sz w:val="24"/>
          <w:szCs w:val="24"/>
        </w:rPr>
        <w:t xml:space="preserve">2. Основные понятия </w:t>
      </w:r>
    </w:p>
    <w:p w:rsidR="00387C64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 xml:space="preserve">2.1. Для целей настоящего Положения используются следующие основные понятия: </w:t>
      </w:r>
    </w:p>
    <w:p w:rsidR="00387C64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качество медицинской помощи –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результата; </w:t>
      </w:r>
    </w:p>
    <w:p w:rsidR="00387C64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0957">
        <w:rPr>
          <w:rFonts w:ascii="Times New Roman" w:hAnsi="Times New Roman" w:cs="Times New Roman"/>
          <w:sz w:val="24"/>
          <w:szCs w:val="24"/>
        </w:rPr>
        <w:t>критерии качества –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помощи, стандартов медицинской помощи и клинических рекомендаций (протоколов лечения) по вопросам оказания медицинской помощи, разрабатываемых и утверждаемых в соответствии с ч. 2 ст. 76 Федерального закона от 21.11.2011 №323-ФЗ «Об основах охраны здоровья граждан в Российской Федерации», и утверждаются уполномоченным федеральным</w:t>
      </w:r>
      <w:proofErr w:type="gramEnd"/>
      <w:r w:rsidRPr="00BE0957"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власти; </w:t>
      </w:r>
    </w:p>
    <w:p w:rsidR="00387C64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основное заболевание – 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смерти; </w:t>
      </w:r>
    </w:p>
    <w:p w:rsidR="00387C64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сопутствующее заболевание – заболевание, которое не имеет причинно</w:t>
      </w:r>
      <w:r w:rsidR="00381037">
        <w:rPr>
          <w:rFonts w:ascii="Times New Roman" w:hAnsi="Times New Roman" w:cs="Times New Roman"/>
          <w:sz w:val="24"/>
          <w:szCs w:val="24"/>
        </w:rPr>
        <w:t>-</w:t>
      </w:r>
      <w:r w:rsidRPr="00BE0957">
        <w:rPr>
          <w:rFonts w:ascii="Times New Roman" w:hAnsi="Times New Roman" w:cs="Times New Roman"/>
          <w:sz w:val="24"/>
          <w:szCs w:val="24"/>
        </w:rPr>
        <w:t>следственной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смерти;</w:t>
      </w:r>
    </w:p>
    <w:p w:rsidR="00387C64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состояние – изменения организма, возникающие в связи с воздействием патогенных и (или) физиологических факторов и требующие оказания медицинской помощи; </w:t>
      </w:r>
    </w:p>
    <w:p w:rsidR="00B64D1B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лечащий врач – врач, на которого возложены функции по организации и непосредственному оказанию пациенту медицинской помощи в период наблюдения за ним и его лечения. </w:t>
      </w:r>
    </w:p>
    <w:p w:rsidR="005A49AE" w:rsidRPr="00BE0957" w:rsidRDefault="005A49AE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D1B" w:rsidRPr="0038103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037">
        <w:rPr>
          <w:rFonts w:ascii="Times New Roman" w:hAnsi="Times New Roman" w:cs="Times New Roman"/>
          <w:b/>
          <w:sz w:val="24"/>
          <w:szCs w:val="24"/>
        </w:rPr>
        <w:t>3. Порядок оценки своевременности оказания медицинской помощи, правильности выбора методов профилактики, диагностики, лечения и реабилитации, степени достижения запланированного результата</w:t>
      </w:r>
      <w:r w:rsidR="00381037">
        <w:rPr>
          <w:rFonts w:ascii="Times New Roman" w:hAnsi="Times New Roman" w:cs="Times New Roman"/>
          <w:b/>
          <w:sz w:val="24"/>
          <w:szCs w:val="24"/>
        </w:rPr>
        <w:t>.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 xml:space="preserve"> 3.1. Своевременность оказания медицинской помощи, правильность выбора методов профилактики, диагностики, лечения и реабилитации, степень достижения запланированного результата являются важнейшими характеристиками качества медицинской помощи и оцениваются в медицинской организации на постоянной и систематической основе.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>3.2. Оценка своевременности оказания медицинской помощи, правильности выбора методов профилактики, диагностики, лечения и реабилитации, степени достижения запланированного результата осуществляется с применением критериев качества, утвержденных уполномоченным федеральным органом исполнительной власти.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 xml:space="preserve"> 3.3. Критерии качества применяются по группам заболеваний (состояний) и по условиям оказания медицинской помощи (в амбулаторных условиях, в условиях дневного стационара и стационарных условиях).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 xml:space="preserve">3.4. Оценка своевременности оказания медицинской помощи, правильности выбора методов профилактики, диагностики, лечения и реабилитации, степени достижения запланированного результата с применением критериев качества, утвержденных уполномоченным федеральным органом исполнительной власти, осуществляется в конкретных случаях оказания медицинской помощи в медицинской организации.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 xml:space="preserve">3.5. В медицинской организации оценку своевременности оказания медицинской помощи, правильности выбора методов профилактики, диагностики, лечения и реабилитации, степени достижения запланированного результата с применением критериев качества осуществляют: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лечащие врачи;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руководители структурных подразделений;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заместители руководителя медицинской организации, иные уполномоченные руководителем медицинской организации лица;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врачебная комиссия;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руководитель медицинской организации.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 xml:space="preserve"> 3.6. При применении критериев качества по условиям оказания медицинской помощи, в том числе оцениваются: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ведение медицинской документации (заполнение всех разделов) в соответствии с установленными требованиями;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наличие информированного добровольного согласия на медицинское вмешательство;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 xml:space="preserve"> </w:t>
      </w: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первичный осмотр пациента и сроки оказания медицинской помощи;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оформление результатов первичного осмотра, включая данные анамнеза заболевания, в медицинской документации;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установление предварительного диагноза в установленные сроки;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 xml:space="preserve"> </w:t>
      </w: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формирование плана обследования пациента при первичном осмотре с учетом предварительного диагноза;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формирование плана лечения при первичном осмотре с учетом предварительного диагноза, клинических проявлений заболевания, тяжести заболевания или состояния пациента;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установление клинического диагноза в установленные сроки на основании данных анамнеза, осмотра, данных лабораторных и инструментальных методов обследования, результатов консультаций врачей-специалистов, предусмотренных стандартами медицинской помощи, а также клинических рекомендаций (протоколов лечения) по вопросам оказания медицинской помощи;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проведение при затруднении установления клинического диагноза консилиума врачей с внесением соответствующей записи в медицинскую документацию;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проведение коррекции плана обследования и плана лечения с учетом клинического диагноза, состояния пациента, особенностей течения заболевания, наличия сопутствующих заболеваний, осложнений заболевания и результатов проводимого лечения на основе стандартов медицинской помощи и клинических рекомендаций;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назначение лекарственных препаратов для медицинского применения с учетом инструкций по применению лекарственных препаратов, возраста пациента, пола пациента, тяжести заболевания, наличия осложнений основного заболевания (состояния) и сопутствующих заболеваний;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применение медицинских изделий при оказании стоматологической помощи;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указание в плане лечения метода (объема) хирургического вмешательства при заболевании (состоянии) и наличии медицинских показаний, требующих хирургических методов лечения и (или) диагностики; </w:t>
      </w:r>
    </w:p>
    <w:p w:rsidR="00B64D1B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957">
        <w:rPr>
          <w:rFonts w:ascii="Times New Roman" w:hAnsi="Times New Roman" w:cs="Times New Roman"/>
          <w:sz w:val="24"/>
          <w:szCs w:val="24"/>
        </w:rPr>
        <w:t xml:space="preserve"> указание в плане лечение необходимости изготовление ортопедических или </w:t>
      </w:r>
      <w:proofErr w:type="spellStart"/>
      <w:r w:rsidRPr="00BE0957">
        <w:rPr>
          <w:rFonts w:ascii="Times New Roman" w:hAnsi="Times New Roman" w:cs="Times New Roman"/>
          <w:sz w:val="24"/>
          <w:szCs w:val="24"/>
        </w:rPr>
        <w:t>ортодонтических</w:t>
      </w:r>
      <w:proofErr w:type="spellEnd"/>
      <w:r w:rsidRPr="00BE0957">
        <w:rPr>
          <w:rFonts w:ascii="Times New Roman" w:hAnsi="Times New Roman" w:cs="Times New Roman"/>
          <w:sz w:val="24"/>
          <w:szCs w:val="24"/>
        </w:rPr>
        <w:t xml:space="preserve"> конструкций. При применении критериев качества по условиям оказания медицинской помощи также используются иные критерии качества, утвержденные уполномоченным федеральным органом исполнительной власти. </w:t>
      </w:r>
    </w:p>
    <w:p w:rsidR="00B64D1B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 xml:space="preserve">3.7. Результаты оценки своевременности оказания медицинской помощи, правильности выбора методов профилактики, диагностики, лечения и реабилитации, степени достижения запланированного результата с применением критериев качества по группам заболеваний (состояний) и по условиям оказания медицинской помощи могут быть оформлены в виде соответствующих актов по форме, принятой в медицинской организации. </w:t>
      </w:r>
    </w:p>
    <w:p w:rsidR="005A49AE" w:rsidRPr="00BE0957" w:rsidRDefault="005A49AE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D1B" w:rsidRPr="005A49AE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9AE">
        <w:rPr>
          <w:rFonts w:ascii="Times New Roman" w:hAnsi="Times New Roman" w:cs="Times New Roman"/>
          <w:b/>
          <w:sz w:val="24"/>
          <w:szCs w:val="24"/>
        </w:rPr>
        <w:t xml:space="preserve">4. Ответственные лица </w:t>
      </w:r>
    </w:p>
    <w:p w:rsidR="00B64D1B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>4.1. Ответственными лицами в структурных подразделениях медицинской организации за соблюдение Положения являются руководители структурных подразделений.</w:t>
      </w:r>
    </w:p>
    <w:p w:rsidR="005A49AE" w:rsidRPr="00BE0957" w:rsidRDefault="005A49AE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D1B" w:rsidRPr="005A49AE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9AE">
        <w:rPr>
          <w:rFonts w:ascii="Times New Roman" w:hAnsi="Times New Roman" w:cs="Times New Roman"/>
          <w:b/>
          <w:sz w:val="24"/>
          <w:szCs w:val="24"/>
        </w:rPr>
        <w:t xml:space="preserve">5. Ответственность </w:t>
      </w:r>
    </w:p>
    <w:p w:rsidR="007179FF" w:rsidRPr="00BE0957" w:rsidRDefault="00775645" w:rsidP="0089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57">
        <w:rPr>
          <w:rFonts w:ascii="Times New Roman" w:hAnsi="Times New Roman" w:cs="Times New Roman"/>
          <w:sz w:val="24"/>
          <w:szCs w:val="24"/>
        </w:rPr>
        <w:t>5.1. Лица, допустившие нарушения настоящего Положения, несут ответственность в соответствии с законодательством Российской Федерации.</w:t>
      </w:r>
    </w:p>
    <w:sectPr w:rsidR="007179FF" w:rsidRPr="00BE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51"/>
    <w:rsid w:val="00381037"/>
    <w:rsid w:val="00387C64"/>
    <w:rsid w:val="005A49AE"/>
    <w:rsid w:val="007179FF"/>
    <w:rsid w:val="00775645"/>
    <w:rsid w:val="007D3DE2"/>
    <w:rsid w:val="0089778A"/>
    <w:rsid w:val="00AE7E51"/>
    <w:rsid w:val="00B64D1B"/>
    <w:rsid w:val="00BE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1248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Оникс</dc:creator>
  <cp:keywords/>
  <dc:description/>
  <cp:lastModifiedBy>Оникс</cp:lastModifiedBy>
  <cp:revision>9</cp:revision>
  <dcterms:created xsi:type="dcterms:W3CDTF">2023-02-14T08:08:00Z</dcterms:created>
  <dcterms:modified xsi:type="dcterms:W3CDTF">2023-04-03T09:36:00Z</dcterms:modified>
</cp:coreProperties>
</file>